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32EF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Free to download</w:t>
      </w:r>
    </w:p>
    <w:p w14:paraId="20E7B280" w14:textId="77777777" w:rsidR="007F1BCF" w:rsidRPr="007F1BCF" w:rsidRDefault="007F1BCF" w:rsidP="007F1BCF">
      <w:pPr>
        <w:spacing w:line="240" w:lineRule="auto"/>
      </w:pPr>
      <w:r w:rsidRPr="007F1BCF">
        <w:t>Jonathan Kuttab, </w:t>
      </w:r>
      <w:hyperlink r:id="rId4" w:tooltip="https://www.nonviolenceinternational.net/beyond2states" w:history="1">
        <w:r w:rsidRPr="007F1BCF">
          <w:rPr>
            <w:rStyle w:val="Hyperlink"/>
            <w:i/>
            <w:iCs/>
          </w:rPr>
          <w:t>Beyond the Two-State Solution</w:t>
        </w:r>
      </w:hyperlink>
    </w:p>
    <w:p w14:paraId="73B78A67" w14:textId="77777777" w:rsidR="007F1BCF" w:rsidRPr="007F1BCF" w:rsidRDefault="007F1BCF" w:rsidP="007F1BCF">
      <w:pPr>
        <w:spacing w:line="240" w:lineRule="auto"/>
      </w:pPr>
      <w:r w:rsidRPr="007F1BCF">
        <w:t>Jesse Wheeler </w:t>
      </w:r>
      <w:hyperlink r:id="rId5" w:tooltip="https://www.fosna.org/antizionistbible" w:history="1">
        <w:r w:rsidRPr="007F1BCF">
          <w:rPr>
            <w:rStyle w:val="Hyperlink"/>
            <w:b/>
            <w:bCs/>
            <w:i/>
            <w:iCs/>
          </w:rPr>
          <w:t>The Bible Is Anti-Zionist: 40 Reflections on the Greatest Moral Crisis of Our Time</w:t>
        </w:r>
      </w:hyperlink>
    </w:p>
    <w:p w14:paraId="634575B5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  <w:i/>
          <w:iCs/>
        </w:rPr>
        <w:t> </w:t>
      </w:r>
    </w:p>
    <w:p w14:paraId="7AC192B7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Available to order for the price of postage  </w:t>
      </w:r>
    </w:p>
    <w:p w14:paraId="6F26813F" w14:textId="77777777" w:rsidR="007F1BCF" w:rsidRPr="007F1BCF" w:rsidRDefault="007F1BCF" w:rsidP="007F1BCF">
      <w:pPr>
        <w:spacing w:line="240" w:lineRule="auto"/>
      </w:pPr>
      <w:r w:rsidRPr="007F1BCF">
        <w:rPr>
          <w:i/>
          <w:iCs/>
        </w:rPr>
        <w:t>Kairos Palestine II</w:t>
      </w:r>
      <w:r w:rsidRPr="007F1BCF">
        <w:t> booklet with illustrations by Sliman Mansour </w:t>
      </w:r>
      <w:hyperlink r:id="rId6" w:tooltip="https://sabeel-kairos-uk.sumupstore.com/" w:history="1">
        <w:r w:rsidRPr="007F1BCF">
          <w:rPr>
            <w:rStyle w:val="Hyperlink"/>
          </w:rPr>
          <w:t>https://sabeel-kairos-uk.sumupstore.com/</w:t>
        </w:r>
      </w:hyperlink>
    </w:p>
    <w:p w14:paraId="33393703" w14:textId="77777777" w:rsidR="007F1BCF" w:rsidRPr="007F1BCF" w:rsidRDefault="007F1BCF" w:rsidP="007F1BCF">
      <w:pPr>
        <w:spacing w:line="240" w:lineRule="auto"/>
      </w:pPr>
      <w:r w:rsidRPr="007F1BCF">
        <w:t> </w:t>
      </w:r>
    </w:p>
    <w:p w14:paraId="350041F0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Palestinian theology (a selection)</w:t>
      </w:r>
    </w:p>
    <w:p w14:paraId="65EE517A" w14:textId="77777777" w:rsidR="007F1BCF" w:rsidRPr="007F1BCF" w:rsidRDefault="007F1BCF" w:rsidP="007F1BCF">
      <w:pPr>
        <w:spacing w:line="240" w:lineRule="auto"/>
      </w:pPr>
      <w:r w:rsidRPr="007F1BCF">
        <w:t xml:space="preserve">Naim </w:t>
      </w:r>
      <w:proofErr w:type="spellStart"/>
      <w:r w:rsidRPr="007F1BCF">
        <w:t>Stifan</w:t>
      </w:r>
      <w:proofErr w:type="spellEnd"/>
      <w:r w:rsidRPr="007F1BCF">
        <w:t xml:space="preserve"> </w:t>
      </w:r>
      <w:proofErr w:type="spellStart"/>
      <w:r w:rsidRPr="007F1BCF">
        <w:t>Ateek</w:t>
      </w:r>
      <w:proofErr w:type="spellEnd"/>
      <w:r w:rsidRPr="007F1BCF">
        <w:t>, </w:t>
      </w:r>
      <w:r w:rsidRPr="007F1BCF">
        <w:rPr>
          <w:i/>
          <w:iCs/>
        </w:rPr>
        <w:t>Justice, and Only Justice: A Palestinian Theology of Liberation</w:t>
      </w:r>
    </w:p>
    <w:p w14:paraId="02B8A57E" w14:textId="77777777" w:rsidR="007F1BCF" w:rsidRPr="007F1BCF" w:rsidRDefault="007F1BCF" w:rsidP="007F1BCF">
      <w:pPr>
        <w:spacing w:line="240" w:lineRule="auto"/>
      </w:pPr>
      <w:r w:rsidRPr="007F1BCF">
        <w:t>Munther Isaac, </w:t>
      </w:r>
      <w:r w:rsidRPr="007F1BCF">
        <w:rPr>
          <w:i/>
          <w:iCs/>
        </w:rPr>
        <w:t>Christ in the Rubble: Faith, the Bible, and the Genocide in Gaza</w:t>
      </w:r>
    </w:p>
    <w:p w14:paraId="00B18308" w14:textId="77777777" w:rsidR="007F1BCF" w:rsidRPr="007F1BCF" w:rsidRDefault="007F1BCF" w:rsidP="007F1BCF">
      <w:pPr>
        <w:spacing w:line="240" w:lineRule="auto"/>
      </w:pPr>
      <w:r w:rsidRPr="007F1BCF">
        <w:t>John S. Munayer and Samuel S. Munayer, editors, </w:t>
      </w:r>
      <w:r w:rsidRPr="007F1BCF">
        <w:rPr>
          <w:i/>
          <w:iCs/>
        </w:rPr>
        <w:t>The Cross and the Olive Tree: Cultivating Palestinian Theology Amid Gaza</w:t>
      </w:r>
    </w:p>
    <w:p w14:paraId="34FC7C7C" w14:textId="77777777" w:rsidR="007F1BCF" w:rsidRPr="007F1BCF" w:rsidRDefault="007F1BCF" w:rsidP="007F1BCF">
      <w:pPr>
        <w:spacing w:line="240" w:lineRule="auto"/>
      </w:pPr>
      <w:r w:rsidRPr="007F1BCF">
        <w:t>Mitri Raheb, </w:t>
      </w:r>
      <w:r w:rsidRPr="007F1BCF">
        <w:rPr>
          <w:i/>
          <w:iCs/>
        </w:rPr>
        <w:t>Decolonizing Palestine: The Land, the People, the Bible</w:t>
      </w:r>
    </w:p>
    <w:p w14:paraId="554082D2" w14:textId="77777777" w:rsidR="007F1BCF" w:rsidRPr="007F1BCF" w:rsidRDefault="007F1BCF" w:rsidP="007F1BCF">
      <w:pPr>
        <w:spacing w:line="240" w:lineRule="auto"/>
      </w:pPr>
      <w:r w:rsidRPr="007F1BCF">
        <w:t>Jean Zaru, </w:t>
      </w:r>
      <w:r w:rsidRPr="007F1BCF">
        <w:rPr>
          <w:i/>
          <w:iCs/>
        </w:rPr>
        <w:t>Occupied with Nonviolence: A Palestinian Woman Speaks</w:t>
      </w:r>
    </w:p>
    <w:p w14:paraId="26E7A0EC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 </w:t>
      </w:r>
    </w:p>
    <w:p w14:paraId="1F154BD0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Palestinian poetry</w:t>
      </w:r>
    </w:p>
    <w:p w14:paraId="0F0A2862" w14:textId="77777777" w:rsidR="007F1BCF" w:rsidRPr="007F1BCF" w:rsidRDefault="007F1BCF" w:rsidP="007F1BCF">
      <w:pPr>
        <w:spacing w:line="240" w:lineRule="auto"/>
      </w:pPr>
      <w:r w:rsidRPr="007F1BCF">
        <w:t>Najwan Darwish, </w:t>
      </w:r>
      <w:r w:rsidRPr="007F1BCF">
        <w:rPr>
          <w:i/>
          <w:iCs/>
        </w:rPr>
        <w:t>Exhausted on the Cross </w:t>
      </w:r>
      <w:r w:rsidRPr="007F1BCF">
        <w:t>(translated from Arabic by Kareem James Abu-Zeid)</w:t>
      </w:r>
    </w:p>
    <w:p w14:paraId="13BBE576" w14:textId="77777777" w:rsidR="007F1BCF" w:rsidRPr="007F1BCF" w:rsidRDefault="007F1BCF" w:rsidP="007F1BCF">
      <w:pPr>
        <w:spacing w:line="240" w:lineRule="auto"/>
      </w:pPr>
      <w:r w:rsidRPr="007F1BCF">
        <w:t> </w:t>
      </w:r>
    </w:p>
    <w:p w14:paraId="2A5E99A3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Other key Palestinian sources</w:t>
      </w:r>
    </w:p>
    <w:p w14:paraId="0A38DDC8" w14:textId="77777777" w:rsidR="007F1BCF" w:rsidRPr="007F1BCF" w:rsidRDefault="007F1BCF" w:rsidP="007F1BCF">
      <w:pPr>
        <w:spacing w:line="240" w:lineRule="auto"/>
      </w:pPr>
      <w:r w:rsidRPr="007F1BCF">
        <w:t>Bishara Awad and Mercy Aiken, </w:t>
      </w:r>
      <w:r w:rsidRPr="007F1BCF">
        <w:rPr>
          <w:i/>
          <w:iCs/>
        </w:rPr>
        <w:t>Yet in the Dark Streets Shining: A Palestinian Story of Hope and Resilience in Bethlehem</w:t>
      </w:r>
    </w:p>
    <w:p w14:paraId="42A0F3C9" w14:textId="77777777" w:rsidR="007F1BCF" w:rsidRPr="007F1BCF" w:rsidRDefault="007F1BCF" w:rsidP="007F1BCF">
      <w:pPr>
        <w:spacing w:line="240" w:lineRule="auto"/>
      </w:pPr>
      <w:r w:rsidRPr="007F1BCF">
        <w:t>Mohammed el-Kurd, </w:t>
      </w:r>
      <w:r w:rsidRPr="007F1BCF">
        <w:rPr>
          <w:i/>
          <w:iCs/>
        </w:rPr>
        <w:t>Perfect Victims and the Politics of Appeal</w:t>
      </w:r>
    </w:p>
    <w:p w14:paraId="33B52D5A" w14:textId="77777777" w:rsidR="007F1BCF" w:rsidRPr="007F1BCF" w:rsidRDefault="007F1BCF" w:rsidP="007F1BCF">
      <w:pPr>
        <w:spacing w:line="240" w:lineRule="auto"/>
      </w:pPr>
      <w:r w:rsidRPr="007F1BCF">
        <w:t>Rashid Khalidi, </w:t>
      </w:r>
      <w:r w:rsidRPr="007F1BCF">
        <w:rPr>
          <w:i/>
          <w:iCs/>
        </w:rPr>
        <w:t>The Hundred Years’ War on Palestine: A History of Settler Colonialism and Resistance, 1917–2017</w:t>
      </w:r>
    </w:p>
    <w:p w14:paraId="4899AC89" w14:textId="77777777" w:rsidR="007F1BCF" w:rsidRPr="007F1BCF" w:rsidRDefault="007F1BCF" w:rsidP="007F1BCF">
      <w:pPr>
        <w:spacing w:line="240" w:lineRule="auto"/>
      </w:pPr>
      <w:r w:rsidRPr="007F1BCF">
        <w:rPr>
          <w:i/>
          <w:iCs/>
        </w:rPr>
        <w:t> </w:t>
      </w:r>
    </w:p>
    <w:p w14:paraId="4A7CF19D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</w:rPr>
        <w:t>Some key Israeli Jewish sources</w:t>
      </w:r>
    </w:p>
    <w:p w14:paraId="364DF8D1" w14:textId="77777777" w:rsidR="007F1BCF" w:rsidRPr="007F1BCF" w:rsidRDefault="007F1BCF" w:rsidP="007F1BCF">
      <w:pPr>
        <w:spacing w:line="240" w:lineRule="auto"/>
      </w:pPr>
      <w:r w:rsidRPr="007F1BCF">
        <w:t>Jeff Halper, </w:t>
      </w:r>
      <w:r w:rsidRPr="007F1BCF">
        <w:rPr>
          <w:i/>
          <w:iCs/>
        </w:rPr>
        <w:t>Decolonizing Israel, Liberating Palestine: Zionism, Settler Colonialism, and the Case for One Democratic State</w:t>
      </w:r>
    </w:p>
    <w:p w14:paraId="684F292A" w14:textId="77777777" w:rsidR="007F1BCF" w:rsidRPr="007F1BCF" w:rsidRDefault="007F1BCF" w:rsidP="007F1BCF">
      <w:pPr>
        <w:spacing w:line="240" w:lineRule="auto"/>
      </w:pPr>
      <w:r w:rsidRPr="007F1BCF">
        <w:t>Ilan Pappé, </w:t>
      </w:r>
      <w:r w:rsidRPr="007F1BCF">
        <w:rPr>
          <w:i/>
          <w:iCs/>
        </w:rPr>
        <w:t>The Ethnic Cleansing of Palestine</w:t>
      </w:r>
    </w:p>
    <w:p w14:paraId="3FEB15C9" w14:textId="77777777" w:rsidR="007F1BCF" w:rsidRPr="007F1BCF" w:rsidRDefault="007F1BCF" w:rsidP="007F1BCF">
      <w:pPr>
        <w:spacing w:line="240" w:lineRule="auto"/>
      </w:pPr>
      <w:r w:rsidRPr="007F1BCF">
        <w:t> </w:t>
      </w:r>
    </w:p>
    <w:p w14:paraId="38AF9E94" w14:textId="77777777" w:rsidR="007F1BCF" w:rsidRPr="007F1BCF" w:rsidRDefault="007F1BCF" w:rsidP="007F1BCF">
      <w:pPr>
        <w:spacing w:line="240" w:lineRule="auto"/>
      </w:pPr>
      <w:r w:rsidRPr="007F1BCF">
        <w:rPr>
          <w:b/>
          <w:bCs/>
          <w:lang w:val="fr-FR"/>
        </w:rPr>
        <w:t>International perspectives on Christian Zionism</w:t>
      </w:r>
    </w:p>
    <w:p w14:paraId="15AD0EEC" w14:textId="68905F87" w:rsidR="00EA03C9" w:rsidRDefault="007F1BCF" w:rsidP="007F1BCF">
      <w:pPr>
        <w:spacing w:line="240" w:lineRule="auto"/>
      </w:pPr>
      <w:r w:rsidRPr="007F1BCF">
        <w:t>Göran Gunner and Robert O. Smith, editors,</w:t>
      </w:r>
      <w:r w:rsidRPr="007F1BCF">
        <w:rPr>
          <w:i/>
          <w:iCs/>
        </w:rPr>
        <w:t> Comprehending Christian Zionism: Perspectives in Comparison</w:t>
      </w:r>
    </w:p>
    <w:sectPr w:rsidR="00EA03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CF"/>
    <w:rsid w:val="00057E6A"/>
    <w:rsid w:val="007F1BCF"/>
    <w:rsid w:val="00B00855"/>
    <w:rsid w:val="00EA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9E726"/>
  <w15:chartTrackingRefBased/>
  <w15:docId w15:val="{5301EAE6-42B5-4898-8585-3E05F234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B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1B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beel-kairos-uk.sumupstore.com/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fosna.org/antizionistbible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www.nonviolenceinternational.net/beyond2states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F3B79BA3539449BBFEA71629D1033" ma:contentTypeVersion="18" ma:contentTypeDescription="Create a new document." ma:contentTypeScope="" ma:versionID="a41a97d82a0610d84cb2c3e08f3da0f7">
  <xsd:schema xmlns:xsd="http://www.w3.org/2001/XMLSchema" xmlns:xs="http://www.w3.org/2001/XMLSchema" xmlns:p="http://schemas.microsoft.com/office/2006/metadata/properties" xmlns:ns2="303ab485-9c60-47d0-8322-bfc4620dc56c" xmlns:ns3="ef7baf6b-43d4-42cc-94b1-f3f8ef5ea2a2" targetNamespace="http://schemas.microsoft.com/office/2006/metadata/properties" ma:root="true" ma:fieldsID="e620e81ac6730bdcf4563eb00c6d9d66" ns2:_="" ns3:_="">
    <xsd:import namespace="303ab485-9c60-47d0-8322-bfc4620dc56c"/>
    <xsd:import namespace="ef7baf6b-43d4-42cc-94b1-f3f8ef5ea2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ab485-9c60-47d0-8322-bfc4620dc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eaf33e0-5339-48b5-aa09-641b6fc69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baf6b-43d4-42cc-94b1-f3f8ef5ea2a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55d9e57-26d7-4c3d-8e63-cbe59394bb77}" ma:internalName="TaxCatchAll" ma:showField="CatchAllData" ma:web="ef7baf6b-43d4-42cc-94b1-f3f8ef5ea2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7baf6b-43d4-42cc-94b1-f3f8ef5ea2a2" xsi:nil="true"/>
    <lcf76f155ced4ddcb4097134ff3c332f xmlns="303ab485-9c60-47d0-8322-bfc4620dc5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8D0DF1-44FD-4FF4-9E52-7811C266CF9F}"/>
</file>

<file path=customXml/itemProps2.xml><?xml version="1.0" encoding="utf-8"?>
<ds:datastoreItem xmlns:ds="http://schemas.openxmlformats.org/officeDocument/2006/customXml" ds:itemID="{C2C49793-4D7D-4A58-8154-DC3AF9666C9D}"/>
</file>

<file path=customXml/itemProps3.xml><?xml version="1.0" encoding="utf-8"?>
<ds:datastoreItem xmlns:ds="http://schemas.openxmlformats.org/officeDocument/2006/customXml" ds:itemID="{66524B54-2B15-4327-BC3A-89D504C29F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Paulding-Sturdy</dc:creator>
  <cp:keywords/>
  <dc:description/>
  <cp:lastModifiedBy>Diana Paulding-Sturdy</cp:lastModifiedBy>
  <cp:revision>1</cp:revision>
  <dcterms:created xsi:type="dcterms:W3CDTF">2026-09-08T08:23:00Z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0x010100E7FF3B79BA3539449BBFEA71629D1033</vt:lpwstr>
  </property>
</Properties>
</file>